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0E894B02" w:rsidP="30FF9783" w:rsidRDefault="0E894B02" w14:paraId="77FA498B" w14:textId="02EE2B0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60"/>
          <w:szCs w:val="60"/>
          <w:lang w:val="nb-NO"/>
        </w:rPr>
      </w:pPr>
      <w:r w:rsidRPr="28788051" w:rsidR="0E894B0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60"/>
          <w:szCs w:val="60"/>
          <w:lang w:val="nb-NO"/>
        </w:rPr>
        <w:t>Skulehelsetenesta</w:t>
      </w:r>
    </w:p>
    <w:p w:rsidR="12605CF6" w:rsidP="2EAA064D" w:rsidRDefault="12605CF6" w14:paraId="3CA03690" w14:textId="6C3F2FF6">
      <w:pPr>
        <w:spacing w:after="160" w:line="259" w:lineRule="auto"/>
        <w:rPr>
          <w:rFonts w:ascii="Arial" w:hAnsi="Arial" w:eastAsia="Arial" w:cs="Arial"/>
          <w:b w:val="1"/>
          <w:bCs w:val="1"/>
          <w:color w:val="auto"/>
          <w:sz w:val="28"/>
          <w:szCs w:val="28"/>
        </w:rPr>
      </w:pPr>
      <w:proofErr w:type="spellStart"/>
      <w:r w:rsidRPr="2EAA064D" w:rsidR="12605CF6">
        <w:rPr>
          <w:rFonts w:ascii="Arial" w:hAnsi="Arial" w:eastAsia="Arial" w:cs="Arial"/>
          <w:b w:val="1"/>
          <w:bCs w:val="1"/>
          <w:color w:val="auto"/>
          <w:sz w:val="28"/>
          <w:szCs w:val="28"/>
        </w:rPr>
        <w:t>Skulehelsetenesta</w:t>
      </w:r>
      <w:proofErr w:type="spellEnd"/>
      <w:r w:rsidRPr="2EAA064D" w:rsidR="12605CF6">
        <w:rPr>
          <w:rFonts w:ascii="Arial" w:hAnsi="Arial" w:eastAsia="Arial" w:cs="Arial"/>
          <w:b w:val="1"/>
          <w:bCs w:val="1"/>
          <w:color w:val="auto"/>
          <w:sz w:val="28"/>
          <w:szCs w:val="28"/>
        </w:rPr>
        <w:t xml:space="preserve"> arbeider </w:t>
      </w:r>
      <w:proofErr w:type="spellStart"/>
      <w:r w:rsidRPr="2EAA064D" w:rsidR="12605CF6">
        <w:rPr>
          <w:rFonts w:ascii="Arial" w:hAnsi="Arial" w:eastAsia="Arial" w:cs="Arial"/>
          <w:b w:val="1"/>
          <w:bCs w:val="1"/>
          <w:color w:val="auto"/>
          <w:sz w:val="28"/>
          <w:szCs w:val="28"/>
        </w:rPr>
        <w:t>helsefrem</w:t>
      </w:r>
      <w:r w:rsidRPr="2EAA064D" w:rsidR="0BC1F70A">
        <w:rPr>
          <w:rFonts w:ascii="Arial" w:hAnsi="Arial" w:eastAsia="Arial" w:cs="Arial"/>
          <w:b w:val="1"/>
          <w:bCs w:val="1"/>
          <w:color w:val="auto"/>
          <w:sz w:val="28"/>
          <w:szCs w:val="28"/>
        </w:rPr>
        <w:t>m</w:t>
      </w:r>
      <w:r w:rsidRPr="2EAA064D" w:rsidR="12605CF6">
        <w:rPr>
          <w:rFonts w:ascii="Arial" w:hAnsi="Arial" w:eastAsia="Arial" w:cs="Arial"/>
          <w:b w:val="1"/>
          <w:bCs w:val="1"/>
          <w:color w:val="auto"/>
          <w:sz w:val="28"/>
          <w:szCs w:val="28"/>
        </w:rPr>
        <w:t>ande</w:t>
      </w:r>
      <w:proofErr w:type="spellEnd"/>
      <w:r w:rsidRPr="2EAA064D" w:rsidR="12605CF6">
        <w:rPr>
          <w:rFonts w:ascii="Arial" w:hAnsi="Arial" w:eastAsia="Arial" w:cs="Arial"/>
          <w:b w:val="1"/>
          <w:bCs w:val="1"/>
          <w:color w:val="auto"/>
          <w:sz w:val="28"/>
          <w:szCs w:val="28"/>
        </w:rPr>
        <w:t xml:space="preserve"> og </w:t>
      </w:r>
      <w:proofErr w:type="spellStart"/>
      <w:r w:rsidRPr="2EAA064D" w:rsidR="12605CF6">
        <w:rPr>
          <w:rFonts w:ascii="Arial" w:hAnsi="Arial" w:eastAsia="Arial" w:cs="Arial"/>
          <w:b w:val="1"/>
          <w:bCs w:val="1"/>
          <w:color w:val="auto"/>
          <w:sz w:val="28"/>
          <w:szCs w:val="28"/>
        </w:rPr>
        <w:t>forebyg</w:t>
      </w:r>
      <w:r w:rsidRPr="2EAA064D" w:rsidR="3BBECE9F">
        <w:rPr>
          <w:rFonts w:ascii="Arial" w:hAnsi="Arial" w:eastAsia="Arial" w:cs="Arial"/>
          <w:b w:val="1"/>
          <w:bCs w:val="1"/>
          <w:color w:val="auto"/>
          <w:sz w:val="28"/>
          <w:szCs w:val="28"/>
        </w:rPr>
        <w:t>g</w:t>
      </w:r>
      <w:r w:rsidRPr="2EAA064D" w:rsidR="12605CF6">
        <w:rPr>
          <w:rFonts w:ascii="Arial" w:hAnsi="Arial" w:eastAsia="Arial" w:cs="Arial"/>
          <w:b w:val="1"/>
          <w:bCs w:val="1"/>
          <w:color w:val="auto"/>
          <w:sz w:val="28"/>
          <w:szCs w:val="28"/>
        </w:rPr>
        <w:t>ande</w:t>
      </w:r>
      <w:proofErr w:type="spellEnd"/>
    </w:p>
    <w:p w:rsidR="0E894B02" w:rsidP="2EAA064D" w:rsidRDefault="0E894B02" w14:paraId="3A0283C6" w14:textId="44041ABF">
      <w:pPr>
        <w:pStyle w:val="Normal"/>
        <w:spacing w:after="160" w:line="259" w:lineRule="auto"/>
      </w:pPr>
      <w:r w:rsidR="28DC0D80">
        <w:drawing>
          <wp:inline wp14:editId="00BCB395" wp14:anchorId="264D5746">
            <wp:extent cx="4572000" cy="2476500"/>
            <wp:effectExtent l="0" t="0" r="0" b="0"/>
            <wp:docPr id="20929151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aab5a9184f4df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E894B02" w:rsidP="2EAA064D" w:rsidRDefault="0E894B02" w14:paraId="7011A1D3" w14:textId="21855346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Skulehelsetenesta</w:t>
      </w:r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har </w:t>
      </w:r>
      <w:proofErr w:type="spellStart"/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hovudfokus</w:t>
      </w:r>
      <w:proofErr w:type="spellEnd"/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på </w:t>
      </w:r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helsefre</w:t>
      </w:r>
      <w:r w:rsidRPr="2EAA064D" w:rsidR="7BD3B06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mm</w:t>
      </w:r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ing</w:t>
      </w:r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og </w:t>
      </w:r>
      <w:proofErr w:type="spellStart"/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førebyggande</w:t>
      </w:r>
      <w:proofErr w:type="spellEnd"/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arbeid. Me arbeider etter nasjonale retningslinjer. På </w:t>
      </w:r>
      <w:proofErr w:type="spellStart"/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skulen</w:t>
      </w:r>
      <w:proofErr w:type="spellEnd"/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gir </w:t>
      </w:r>
      <w:proofErr w:type="spellStart"/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me</w:t>
      </w:r>
      <w:proofErr w:type="spellEnd"/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proofErr w:type="spellStart"/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vaksinar</w:t>
      </w:r>
      <w:proofErr w:type="spellEnd"/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og har </w:t>
      </w:r>
      <w:proofErr w:type="spellStart"/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samtalar</w:t>
      </w:r>
      <w:proofErr w:type="spellEnd"/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både i grupper og med </w:t>
      </w:r>
      <w:proofErr w:type="spellStart"/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enkeltelevar</w:t>
      </w:r>
      <w:proofErr w:type="spellEnd"/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. </w:t>
      </w:r>
      <w:proofErr w:type="spellStart"/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Nokre</w:t>
      </w:r>
      <w:proofErr w:type="spellEnd"/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gonger kan </w:t>
      </w:r>
      <w:proofErr w:type="spellStart"/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ein</w:t>
      </w:r>
      <w:proofErr w:type="spellEnd"/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elev trenge </w:t>
      </w:r>
      <w:proofErr w:type="spellStart"/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ein</w:t>
      </w:r>
      <w:proofErr w:type="spellEnd"/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samtale, an</w:t>
      </w:r>
      <w:r w:rsidRPr="2EAA064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dre gonger treng eleven oppfølging over lengre tid. </w:t>
      </w:r>
    </w:p>
    <w:p w:rsidR="0E894B02" w:rsidP="28788051" w:rsidRDefault="0E894B02" w14:paraId="00BE13BC" w14:textId="31B6A0A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proofErr w:type="spellStart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Helsesjukepleiar</w:t>
      </w:r>
      <w:proofErr w:type="spellEnd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proofErr w:type="spellStart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deltek</w:t>
      </w:r>
      <w:proofErr w:type="spellEnd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i det </w:t>
      </w:r>
      <w:proofErr w:type="spellStart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tverrfaglege</w:t>
      </w:r>
      <w:proofErr w:type="spellEnd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arbeidet på </w:t>
      </w:r>
      <w:proofErr w:type="spellStart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skulen</w:t>
      </w:r>
      <w:proofErr w:type="spellEnd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. </w:t>
      </w:r>
      <w:proofErr w:type="spellStart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Helsesjukepleiar</w:t>
      </w:r>
      <w:proofErr w:type="spellEnd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samarbeider med familieeininga, </w:t>
      </w:r>
      <w:proofErr w:type="spellStart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skulelege</w:t>
      </w:r>
      <w:proofErr w:type="spellEnd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, fysioterapeut, PPT, barnevern, fastlege og </w:t>
      </w:r>
      <w:proofErr w:type="spellStart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spesialisthelsetenesta</w:t>
      </w:r>
      <w:proofErr w:type="spellEnd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. </w:t>
      </w:r>
    </w:p>
    <w:p w:rsidR="5AD52FCB" w:rsidP="28788051" w:rsidRDefault="5AD52FCB" w14:paraId="2CB60885" w14:textId="3D4AFDF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proofErr w:type="spellStart"/>
      <w:r w:rsidRPr="28788051" w:rsidR="5AD52F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Familie</w:t>
      </w:r>
      <w:r w:rsidRPr="28788051" w:rsidR="5AD52F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einnga</w:t>
      </w:r>
      <w:proofErr w:type="spellEnd"/>
      <w:r w:rsidRPr="28788051" w:rsidR="5AD52F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r w:rsidRPr="28788051" w:rsidR="25C30F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er en del av helsestasjonen og </w:t>
      </w:r>
      <w:r w:rsidRPr="28788051" w:rsidR="5AD52F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er</w:t>
      </w:r>
      <w:r w:rsidRPr="28788051" w:rsidR="3397FB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proofErr w:type="spellStart"/>
      <w:r w:rsidRPr="28788051" w:rsidR="3397FB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eit</w:t>
      </w:r>
      <w:proofErr w:type="spellEnd"/>
      <w:r w:rsidRPr="28788051" w:rsidR="5AD52F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proofErr w:type="spellStart"/>
      <w:r w:rsidRPr="28788051" w:rsidR="5AD52F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tverrfagleg</w:t>
      </w:r>
      <w:proofErr w:type="spellEnd"/>
      <w:r w:rsidRPr="28788051" w:rsidR="5AD52F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r w:rsidRPr="28788051" w:rsidR="2C29A6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team med mellom </w:t>
      </w:r>
      <w:r w:rsidRPr="28788051" w:rsidR="5AD52F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anna med familierådgivere, </w:t>
      </w:r>
      <w:proofErr w:type="spellStart"/>
      <w:r w:rsidRPr="28788051" w:rsidR="5AD52F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tilbod</w:t>
      </w:r>
      <w:proofErr w:type="spellEnd"/>
      <w:r w:rsidRPr="28788051" w:rsidR="5AD52F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om COS-kurs, </w:t>
      </w:r>
      <w:r w:rsidRPr="28788051" w:rsidR="519F1A6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m.m</w:t>
      </w:r>
      <w:r w:rsidRPr="28788051" w:rsidR="5AD52F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. Foreldrerådgivning </w:t>
      </w:r>
      <w:proofErr w:type="spellStart"/>
      <w:r w:rsidRPr="28788051" w:rsidR="5AD52F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føregår</w:t>
      </w:r>
      <w:proofErr w:type="spellEnd"/>
      <w:r w:rsidRPr="28788051" w:rsidR="5AD52F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indi</w:t>
      </w:r>
      <w:r w:rsidRPr="28788051" w:rsidR="0C67E3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viduelt og i grupper. Barna kan og få </w:t>
      </w:r>
      <w:proofErr w:type="spellStart"/>
      <w:r w:rsidRPr="28788051" w:rsidR="0C67E3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samtalar</w:t>
      </w:r>
      <w:proofErr w:type="spellEnd"/>
      <w:r w:rsidRPr="28788051" w:rsidR="0C67E3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her.</w:t>
      </w:r>
    </w:p>
    <w:p w:rsidR="0E894B02" w:rsidP="28788051" w:rsidRDefault="0E894B02" w14:paraId="0D00A466" w14:textId="2907B4D3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28788051" w:rsidR="0E894B0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Barnet i familien</w:t>
      </w:r>
    </w:p>
    <w:p w:rsidR="0E894B02" w:rsidP="28788051" w:rsidRDefault="0E894B02" w14:paraId="4FBF85EF" w14:textId="5E01ECC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Korleis </w:t>
      </w:r>
      <w:proofErr w:type="spellStart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ein</w:t>
      </w:r>
      <w:proofErr w:type="spellEnd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har det i familien, vil verka inn på barna. </w:t>
      </w:r>
      <w:proofErr w:type="spellStart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Familiar</w:t>
      </w:r>
      <w:proofErr w:type="spellEnd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kan oppleva </w:t>
      </w:r>
      <w:proofErr w:type="spellStart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vanskelege</w:t>
      </w:r>
      <w:proofErr w:type="spellEnd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livssituasjoner som </w:t>
      </w:r>
      <w:proofErr w:type="spellStart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samlivsbrot</w:t>
      </w:r>
      <w:proofErr w:type="spellEnd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, fysisk eller psykisk sjukdom, vold i familien, rus eller dødsfall.</w:t>
      </w:r>
    </w:p>
    <w:p w:rsidR="0E894B02" w:rsidP="28788051" w:rsidRDefault="0E894B02" w14:paraId="0096900B" w14:textId="73B317C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Me vil </w:t>
      </w:r>
      <w:proofErr w:type="spellStart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oppmoda</w:t>
      </w:r>
      <w:proofErr w:type="spellEnd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proofErr w:type="spellStart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føresette</w:t>
      </w:r>
      <w:proofErr w:type="spellEnd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til å </w:t>
      </w:r>
      <w:proofErr w:type="spellStart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informera</w:t>
      </w:r>
      <w:proofErr w:type="spellEnd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proofErr w:type="spellStart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skulen</w:t>
      </w:r>
      <w:proofErr w:type="spellEnd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og </w:t>
      </w:r>
      <w:proofErr w:type="spellStart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helsesjukepleiar</w:t>
      </w:r>
      <w:proofErr w:type="spellEnd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om slike </w:t>
      </w:r>
      <w:proofErr w:type="spellStart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utfordringar</w:t>
      </w:r>
      <w:proofErr w:type="spellEnd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slik at barnet kan </w:t>
      </w:r>
      <w:proofErr w:type="spellStart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verta</w:t>
      </w:r>
      <w:proofErr w:type="spellEnd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møtt på best </w:t>
      </w:r>
      <w:proofErr w:type="spellStart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muleg</w:t>
      </w:r>
      <w:proofErr w:type="spellEnd"/>
      <w:r w:rsidRPr="28788051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måte. </w:t>
      </w:r>
    </w:p>
    <w:p w:rsidR="0E894B02" w:rsidP="013DE97D" w:rsidRDefault="0E894B02" w14:paraId="3D91D2D8" w14:textId="2F694E08">
      <w:pPr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013DE97D" w:rsidR="77021C6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Kva kan de snakka med </w:t>
      </w:r>
      <w:proofErr w:type="spellStart"/>
      <w:r w:rsidRPr="013DE97D" w:rsidR="77021C6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helsesjukepleiar</w:t>
      </w:r>
      <w:proofErr w:type="spellEnd"/>
      <w:r w:rsidRPr="013DE97D" w:rsidR="77021C6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om</w:t>
      </w:r>
    </w:p>
    <w:p w:rsidR="0E894B02" w:rsidP="013DE97D" w:rsidRDefault="0E894B02" w14:paraId="22E80170" w14:textId="4BF0C27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Barnet kan </w:t>
      </w:r>
      <w:proofErr w:type="spellStart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sjølv</w:t>
      </w:r>
      <w:proofErr w:type="spellEnd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ta kontakt med </w:t>
      </w:r>
      <w:proofErr w:type="spellStart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helsesjukepleiar</w:t>
      </w:r>
      <w:proofErr w:type="spellEnd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på </w:t>
      </w:r>
      <w:proofErr w:type="spellStart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skulen</w:t>
      </w:r>
      <w:proofErr w:type="spellEnd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dersom det ønsker </w:t>
      </w:r>
      <w:proofErr w:type="spellStart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nokon</w:t>
      </w:r>
      <w:proofErr w:type="spellEnd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å snakka med. Tema som kan </w:t>
      </w:r>
      <w:proofErr w:type="spellStart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vera</w:t>
      </w:r>
      <w:proofErr w:type="spellEnd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aktuelle å drøfta kan </w:t>
      </w:r>
      <w:proofErr w:type="spellStart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vera</w:t>
      </w:r>
      <w:proofErr w:type="spellEnd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venner, det å </w:t>
      </w:r>
      <w:proofErr w:type="spellStart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vera</w:t>
      </w:r>
      <w:proofErr w:type="spellEnd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redd eller lei seg for </w:t>
      </w:r>
      <w:proofErr w:type="spellStart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noko</w:t>
      </w:r>
      <w:proofErr w:type="spellEnd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, korleis </w:t>
      </w:r>
      <w:proofErr w:type="spellStart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ein</w:t>
      </w:r>
      <w:proofErr w:type="spellEnd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har det på </w:t>
      </w:r>
      <w:proofErr w:type="spellStart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skulen</w:t>
      </w:r>
      <w:proofErr w:type="spellEnd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eller heime, sjukdom, kropp, </w:t>
      </w:r>
      <w:proofErr w:type="spellStart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matvanar</w:t>
      </w:r>
      <w:proofErr w:type="spellEnd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og </w:t>
      </w:r>
      <w:proofErr w:type="spellStart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mykje</w:t>
      </w:r>
      <w:proofErr w:type="spellEnd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proofErr w:type="spellStart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meir</w:t>
      </w:r>
      <w:proofErr w:type="spellEnd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. Me </w:t>
      </w:r>
      <w:proofErr w:type="spellStart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sjekkar</w:t>
      </w:r>
      <w:proofErr w:type="spellEnd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syn og hørsel ved behov. </w:t>
      </w:r>
      <w:proofErr w:type="spellStart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Føresette</w:t>
      </w:r>
      <w:proofErr w:type="spellEnd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kan og ta kontakt om de opplever </w:t>
      </w:r>
      <w:proofErr w:type="spellStart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utfordringar</w:t>
      </w:r>
      <w:proofErr w:type="spellEnd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og spørsmål omkring barnet </w:t>
      </w:r>
      <w:proofErr w:type="spellStart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anten</w:t>
      </w:r>
      <w:proofErr w:type="spellEnd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det er i forhold til </w:t>
      </w:r>
      <w:proofErr w:type="spellStart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skulen</w:t>
      </w:r>
      <w:proofErr w:type="spellEnd"/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eller heim</w:t>
      </w:r>
      <w:r w:rsidRPr="013DE97D" w:rsidR="1F5646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en</w:t>
      </w:r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. </w:t>
      </w:r>
    </w:p>
    <w:p w:rsidR="013DE97D" w:rsidP="013DE97D" w:rsidRDefault="013DE97D" w14:paraId="349382C7" w14:textId="201526F6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013DE97D" w:rsidP="013DE97D" w:rsidRDefault="013DE97D" w14:paraId="29934406" w14:textId="04D6CBFC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</w:p>
    <w:p w:rsidR="0E894B02" w:rsidP="013DE97D" w:rsidRDefault="0E894B02" w14:paraId="79E26078" w14:textId="4A53D7F4">
      <w:pPr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</w:pPr>
      <w:r w:rsidRPr="013DE97D" w:rsidR="0E894B0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Program</w:t>
      </w:r>
      <w:r w:rsidRPr="013DE97D" w:rsidR="0B521D1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 xml:space="preserve"> for </w:t>
      </w:r>
      <w:proofErr w:type="spellStart"/>
      <w:r w:rsidRPr="013DE97D" w:rsidR="0B521D1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skulehelsetenesta</w:t>
      </w:r>
      <w:proofErr w:type="spellEnd"/>
      <w:r w:rsidRPr="013DE97D" w:rsidR="0E894B0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nb-NO"/>
        </w:rPr>
        <w:t>:</w:t>
      </w:r>
    </w:p>
    <w:p w:rsidR="0E894B02" w:rsidP="28788051" w:rsidRDefault="0E894B02" w14:paraId="16FD285E" w14:textId="6150D99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28788051" w:rsidR="0E894B0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1.trinn</w:t>
      </w:r>
    </w:p>
    <w:p w:rsidR="2A86289C" w:rsidP="7D5C5278" w:rsidRDefault="2A86289C" w14:paraId="09F8BC3E" w14:textId="5C1C353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7D5C5278" w:rsidR="398FE3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1 klasseundersøking der </w:t>
      </w:r>
      <w:r w:rsidRPr="7D5C5278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barnet blir </w:t>
      </w:r>
      <w:proofErr w:type="spellStart"/>
      <w:r w:rsidRPr="7D5C5278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innkalla</w:t>
      </w:r>
      <w:proofErr w:type="spellEnd"/>
      <w:r w:rsidRPr="7D5C5278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proofErr w:type="spellStart"/>
      <w:r w:rsidRPr="7D5C5278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saman</w:t>
      </w:r>
      <w:proofErr w:type="spellEnd"/>
      <w:r w:rsidRPr="7D5C5278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med </w:t>
      </w:r>
      <w:proofErr w:type="spellStart"/>
      <w:r w:rsidRPr="7D5C5278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føresette</w:t>
      </w:r>
      <w:proofErr w:type="spellEnd"/>
      <w:r w:rsidRPr="7D5C5278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til samtale/undersøking med </w:t>
      </w:r>
      <w:proofErr w:type="spellStart"/>
      <w:r w:rsidRPr="7D5C5278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helsesjukepleiar</w:t>
      </w:r>
      <w:proofErr w:type="spellEnd"/>
      <w:r w:rsidRPr="7D5C5278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og </w:t>
      </w:r>
      <w:r w:rsidRPr="7D5C5278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skulelege</w:t>
      </w:r>
      <w:r w:rsidRPr="7D5C5278" w:rsidR="4DD32F5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.</w:t>
      </w:r>
    </w:p>
    <w:p w:rsidR="0E894B02" w:rsidP="28788051" w:rsidRDefault="0E894B02" w14:paraId="19CFF2E7" w14:textId="4AFF055D">
      <w:pPr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28788051" w:rsidR="0E894B0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2.trinn</w:t>
      </w:r>
    </w:p>
    <w:p w:rsidR="12805B27" w:rsidP="013DE97D" w:rsidRDefault="12805B27" w14:paraId="11AC06B6" w14:textId="2C85612E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</w:pPr>
      <w:r w:rsidRPr="013DE97D" w:rsidR="11B8B37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V</w:t>
      </w:r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aksine mot difteri, stivkrampe, kikhoste og poliomyelitt.</w:t>
      </w:r>
    </w:p>
    <w:p w:rsidR="12805B27" w:rsidP="013DE97D" w:rsidRDefault="12805B27" w14:paraId="28BD6B0E" w14:textId="2BFCDC97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</w:pPr>
      <w:hyperlink r:id="R08cb9e34d603452f">
        <w:r w:rsidRPr="013DE97D" w:rsidR="12805B2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nb-NO"/>
          </w:rPr>
          <w:t>Vaksine mot difteri, stivkrampe, kikhoste, poliomyelitt (informasjonsfilm til elever på 2. trinn)</w:t>
        </w:r>
      </w:hyperlink>
    </w:p>
    <w:p w:rsidR="12805B27" w:rsidRDefault="12805B27" w14:paraId="18F20ED8" w14:textId="62516C43">
      <w:r w:rsidR="12805B27">
        <w:drawing>
          <wp:anchor distT="0" distB="0" distL="114300" distR="114300" simplePos="0" relativeHeight="251658240" behindDoc="0" locked="0" layoutInCell="1" allowOverlap="1" wp14:editId="1834C0D1" wp14:anchorId="68FB3FF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2108979578" name="picture" title="Video med tittelen: Vaksine mot difteri, stivkrampe, kikhoste, poliomyelitt (informasjonsfilm til elever på 2. trinn)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8969991f520d46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YMczLPsUM0E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12805B27" w:rsidP="013DE97D" w:rsidRDefault="12805B27" w14:paraId="5F1614A5" w14:textId="47D0CEA8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013DE97D" w:rsidR="5F1C98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Undervisning i klasse om kropp, grenser og seksuelle overgrep. Bruker Redd barnas undervisningsopplegg “Kroppen min eier jeg”.</w:t>
      </w:r>
    </w:p>
    <w:p w:rsidR="12805B27" w:rsidP="12805B27" w:rsidRDefault="12805B27" w14:paraId="2324B57A" w14:textId="7D5119C9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</w:pPr>
    </w:p>
    <w:p w:rsidR="0E894B02" w:rsidP="30FF9783" w:rsidRDefault="0E894B02" w14:paraId="53583417" w14:textId="4663F73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</w:pPr>
      <w:r w:rsidRPr="013DE97D" w:rsidR="0E894B0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3.trinn</w:t>
      </w:r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:</w:t>
      </w:r>
    </w:p>
    <w:p w:rsidR="50AFD34D" w:rsidP="013DE97D" w:rsidRDefault="50AFD34D" w14:paraId="3A03BBB8" w14:textId="750BE6EB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</w:pPr>
      <w:r w:rsidRPr="013DE97D" w:rsidR="50AFD3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Undervisning i klasse om søvn, aktivitet og kosthold.</w:t>
      </w:r>
    </w:p>
    <w:p w:rsidR="146EE915" w:rsidP="013DE97D" w:rsidRDefault="146EE915" w14:paraId="6C30D46C" w14:textId="6407FFEB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</w:pPr>
      <w:r w:rsidRPr="013DE97D" w:rsidR="294974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Måle h</w:t>
      </w:r>
      <w:r w:rsidRPr="013DE97D" w:rsidR="0E894B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øgde og vekt</w:t>
      </w:r>
    </w:p>
    <w:p w:rsidR="146EE915" w:rsidP="013DE97D" w:rsidRDefault="146EE915" w14:paraId="4E838EFD" w14:textId="5ACC897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</w:pPr>
      <w:hyperlink w:anchor="veiing-og-maling-skolehelsetjenesten-bor-male-vekt-og-hoyde-pa-barn-og-unge-sammendrag" r:id="R95b90571614f42a2">
        <w:r w:rsidRPr="013DE97D" w:rsidR="146EE915">
          <w:rPr>
            <w:rStyle w:val="Hyperlink"/>
          </w:rPr>
          <w:t>https://www.helsedirektoratet.no/retningslinjer/helsestasjons-og-skolehelsetjenesten/skolehelsetjenesten-520-ar/helseundersokelse-og-helsesamtale#veiing-og-maling-skolehelsetjenesten-bor-male-vekt-og-hoyde-pa-barn-og-unge-sammendrag</w:t>
        </w:r>
      </w:hyperlink>
    </w:p>
    <w:p w:rsidR="720ECB82" w:rsidP="30FF9783" w:rsidRDefault="720ECB82" w14:paraId="18E077D9" w14:textId="232D8950">
      <w:pPr>
        <w:pStyle w:val="Normal"/>
      </w:pPr>
      <w:hyperlink r:id="R768b431dba654ce2">
        <w:r w:rsidRPr="30FF9783" w:rsidR="720ECB82">
          <w:rPr>
            <w:rStyle w:val="Hyperlink"/>
          </w:rPr>
          <w:t>https://www.kostverktoyet.no/</w:t>
        </w:r>
      </w:hyperlink>
    </w:p>
    <w:p w:rsidR="30FF9783" w:rsidP="30FF9783" w:rsidRDefault="30FF9783" w14:paraId="3859C186" w14:textId="124173CF">
      <w:pPr>
        <w:pStyle w:val="Normal"/>
      </w:pPr>
    </w:p>
    <w:p w:rsidR="02122E88" w:rsidP="30FF9783" w:rsidRDefault="02122E88" w14:paraId="0617931B" w14:textId="4094445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</w:pPr>
      <w:r w:rsidRPr="30FF9783" w:rsidR="02122E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5.trinn</w:t>
      </w:r>
    </w:p>
    <w:p w:rsidR="3EA1026B" w:rsidP="7D5C5278" w:rsidRDefault="3EA1026B" w14:paraId="51C19DAE" w14:textId="2A1A4F8B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</w:pPr>
      <w:r w:rsidRPr="013DE97D" w:rsidR="3EA102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U</w:t>
      </w:r>
      <w:r w:rsidRPr="013DE97D" w:rsidR="02122E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ndervisning</w:t>
      </w:r>
      <w:r w:rsidRPr="013DE97D" w:rsidR="5AC279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 xml:space="preserve"> i grupper</w:t>
      </w:r>
      <w:r w:rsidRPr="013DE97D" w:rsidR="02122E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 xml:space="preserve"> om pubertet</w:t>
      </w:r>
      <w:r w:rsidRPr="013DE97D" w:rsidR="67D144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.</w:t>
      </w:r>
    </w:p>
    <w:p w:rsidR="013DE97D" w:rsidP="013DE97D" w:rsidRDefault="013DE97D" w14:paraId="10D279A9" w14:textId="3F98287F">
      <w:pPr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</w:pPr>
    </w:p>
    <w:p w:rsidR="02122E88" w:rsidP="30FF9783" w:rsidRDefault="02122E88" w14:paraId="5B30F65A" w14:textId="5F4E86B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</w:pPr>
      <w:r w:rsidRPr="30FF9783" w:rsidR="02122E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6.trinn</w:t>
      </w:r>
    </w:p>
    <w:p w:rsidR="65EBD7C9" w:rsidP="64CCF854" w:rsidRDefault="65EBD7C9" w14:paraId="4BC50035" w14:textId="0F608E8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</w:pPr>
      <w:r w:rsidRPr="64CCF854" w:rsidR="65EBD7C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V</w:t>
      </w:r>
      <w:r w:rsidRPr="64CCF854" w:rsidR="02122E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aksine mot meslinger, kusma og røde hunder</w:t>
      </w:r>
      <w:r w:rsidRPr="64CCF854" w:rsidR="02122E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 xml:space="preserve">. Undervisning </w:t>
      </w:r>
      <w:r w:rsidRPr="64CCF854" w:rsidR="680096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 xml:space="preserve">i </w:t>
      </w:r>
      <w:r w:rsidRPr="64CCF854" w:rsidR="41DB292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klasse</w:t>
      </w:r>
      <w:r w:rsidRPr="64CCF854" w:rsidR="680096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 xml:space="preserve"> </w:t>
      </w:r>
      <w:r w:rsidRPr="64CCF854" w:rsidR="02122E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om vald og seksuelle overgrep</w:t>
      </w:r>
      <w:r w:rsidRPr="64CCF854" w:rsidR="6744A0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. Bruker Redd barnas opplegg #Jeg er her.</w:t>
      </w:r>
      <w:r w:rsidRPr="64CCF854" w:rsidR="02122E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 xml:space="preserve"> </w:t>
      </w:r>
    </w:p>
    <w:p w:rsidR="30FF9783" w:rsidP="30FF9783" w:rsidRDefault="30FF9783" w14:paraId="6B6A2B32" w14:textId="4BC79188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</w:pPr>
      <w:hyperlink r:id="R6a49c4bab5324220">
        <w:r w:rsidRPr="30FF9783" w:rsidR="30FF978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nb-NO"/>
          </w:rPr>
          <w:t>Vaksine mot meslinger, kusma, røde hunder (MMR) (informasjonsfilm til elever på 6. trinn)</w:t>
        </w:r>
      </w:hyperlink>
    </w:p>
    <w:p w:rsidR="30FF9783" w:rsidRDefault="30FF9783" w14:paraId="5B8A5AF6" w14:textId="71C164C3">
      <w:r w:rsidR="30FF9783">
        <w:drawing>
          <wp:anchor distT="0" distB="0" distL="114300" distR="114300" simplePos="0" relativeHeight="251658240" behindDoc="0" locked="0" layoutInCell="1" allowOverlap="1" wp14:editId="270AA351" wp14:anchorId="268712C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416368044" name="picture" title="Video med tittelen: Vaksine mot meslinger, kusma, røde hunder (MMR) (informasjonsfilm til elever på 6. trinn)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3096f026f80f4ed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px3ZdDVvGXU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6FF3546" w:rsidRDefault="06FF3546" w14:paraId="61DE7E3A" w14:textId="12C0DD03"/>
    <w:p w:rsidR="30FF9783" w:rsidP="28788051" w:rsidRDefault="30FF9783" w14:paraId="58E08811" w14:textId="606F3055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nb-NO"/>
        </w:rPr>
      </w:pPr>
    </w:p>
    <w:p w:rsidR="02122E88" w:rsidP="30FF9783" w:rsidRDefault="02122E88" w14:paraId="3972D439" w14:textId="04D0B89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</w:pPr>
      <w:r w:rsidRPr="30FF9783" w:rsidR="02122E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7.trinn</w:t>
      </w:r>
    </w:p>
    <w:p w:rsidR="490F3AE2" w:rsidP="7D5C5278" w:rsidRDefault="490F3AE2" w14:paraId="7BA61F80" w14:textId="67C7DBD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</w:pPr>
      <w:r w:rsidRPr="7D5C5278" w:rsidR="490F3AE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V</w:t>
      </w:r>
      <w:r w:rsidRPr="7D5C5278" w:rsidR="02122E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aksine mot humant papillomavirus (2 doser</w:t>
      </w:r>
      <w:r w:rsidRPr="7D5C5278" w:rsidR="00FE82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  <w:t>)</w:t>
      </w:r>
    </w:p>
    <w:p w:rsidR="30FF9783" w:rsidP="30FF9783" w:rsidRDefault="30FF9783" w14:paraId="18E3703E" w14:textId="049115A3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</w:pPr>
      <w:hyperlink r:id="R8cb1e7e7689f4b77">
        <w:r w:rsidRPr="30FF9783" w:rsidR="30FF9783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1"/>
            <w:szCs w:val="21"/>
            <w:lang w:val="nb-NO"/>
          </w:rPr>
          <w:t>HPV-vaksine til elever i 7. trinn</w:t>
        </w:r>
      </w:hyperlink>
    </w:p>
    <w:p w:rsidR="30FF9783" w:rsidRDefault="30FF9783" w14:paraId="470AACB7" w14:textId="34C39FEF">
      <w:r w:rsidR="30FF9783">
        <w:drawing>
          <wp:anchor distT="0" distB="0" distL="114300" distR="114300" simplePos="0" relativeHeight="251658240" behindDoc="0" locked="0" layoutInCell="1" allowOverlap="1" wp14:editId="6CBAB068" wp14:anchorId="141AB8A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53074" cy="3219450"/>
            <wp:effectExtent l="0" t="0" r="0" b="0"/>
            <wp:wrapSquare wrapText="bothSides"/>
            <wp:docPr id="1263889332" name="picture" title="Video med tittelen: HPV-vaksine til elever i 7. trinn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aa65b243c3f649f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Rnt7_sx2drE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6FF3546" w:rsidRDefault="06FF3546" w14:paraId="2AC03A4D" w14:textId="4D53713A"/>
    <w:p w:rsidR="6D7204C7" w:rsidRDefault="6D7204C7" w14:paraId="384F137A" w14:textId="38A4474B"/>
    <w:p w:rsidR="30FF9783" w:rsidP="30FF9783" w:rsidRDefault="30FF9783" w14:paraId="242AB901" w14:textId="4D6048CF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sz w:val="21"/>
          <w:szCs w:val="21"/>
          <w:lang w:val="nb-NO"/>
        </w:rPr>
      </w:pPr>
    </w:p>
    <w:p w:rsidR="30FF9783" w:rsidP="30FF9783" w:rsidRDefault="30FF9783" w14:paraId="44DAAF9D" w14:textId="1BE5155C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1"/>
          <w:szCs w:val="21"/>
          <w:lang w:val="nb-NO"/>
        </w:rPr>
      </w:pPr>
    </w:p>
    <w:p w:rsidR="30FF9783" w:rsidP="30FF9783" w:rsidRDefault="30FF9783" w14:paraId="643715A1" w14:textId="44B7E0A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30FF9783" w:rsidP="30FF9783" w:rsidRDefault="30FF9783" w14:paraId="34E02113" w14:textId="48F891D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7fae151fd0bd448b"/>
      <w:footerReference w:type="default" r:id="Ra75c392ab9fe4ef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F2970B" w:rsidTr="6FF2970B" w14:paraId="574B7BD6">
      <w:tc>
        <w:tcPr>
          <w:tcW w:w="3005" w:type="dxa"/>
          <w:tcMar/>
        </w:tcPr>
        <w:p w:rsidR="6FF2970B" w:rsidP="6FF2970B" w:rsidRDefault="6FF2970B" w14:paraId="22039AB4" w14:textId="3A7B2D9E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FF2970B" w:rsidP="6FF2970B" w:rsidRDefault="6FF2970B" w14:paraId="36966B64" w14:textId="38B4F26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FF2970B" w:rsidP="6FF2970B" w:rsidRDefault="6FF2970B" w14:paraId="5BBD87C0" w14:textId="03760BC9">
          <w:pPr>
            <w:pStyle w:val="Header"/>
            <w:bidi w:val="0"/>
            <w:ind w:right="-115"/>
            <w:jc w:val="right"/>
          </w:pPr>
        </w:p>
      </w:tc>
    </w:tr>
  </w:tbl>
  <w:p w:rsidR="6FF2970B" w:rsidP="6FF2970B" w:rsidRDefault="6FF2970B" w14:paraId="702279AD" w14:textId="5DFA5A1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F2970B" w:rsidTr="6FF2970B" w14:paraId="6649093C">
      <w:tc>
        <w:tcPr>
          <w:tcW w:w="3005" w:type="dxa"/>
          <w:tcMar/>
        </w:tcPr>
        <w:p w:rsidR="6FF2970B" w:rsidP="6FF2970B" w:rsidRDefault="6FF2970B" w14:paraId="366256D7" w14:textId="4F80BD3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FF2970B" w:rsidP="6FF2970B" w:rsidRDefault="6FF2970B" w14:paraId="76D3A74B" w14:textId="72D43D3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FF2970B" w:rsidP="6FF2970B" w:rsidRDefault="6FF2970B" w14:paraId="0978E5F6" w14:textId="50D205B2">
          <w:pPr>
            <w:pStyle w:val="Header"/>
            <w:bidi w:val="0"/>
            <w:ind w:right="-115"/>
            <w:jc w:val="right"/>
          </w:pPr>
        </w:p>
      </w:tc>
    </w:tr>
  </w:tbl>
  <w:p w:rsidR="6FF2970B" w:rsidP="6FF2970B" w:rsidRDefault="6FF2970B" w14:paraId="48F041B3" w14:textId="10F94E33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B63C45"/>
    <w:rsid w:val="00B837FD"/>
    <w:rsid w:val="00D56975"/>
    <w:rsid w:val="00FE8214"/>
    <w:rsid w:val="013DE97D"/>
    <w:rsid w:val="02122E88"/>
    <w:rsid w:val="038B9F12"/>
    <w:rsid w:val="04428168"/>
    <w:rsid w:val="05CE3E29"/>
    <w:rsid w:val="05D3ECB7"/>
    <w:rsid w:val="06FF3546"/>
    <w:rsid w:val="092248DA"/>
    <w:rsid w:val="0B521D14"/>
    <w:rsid w:val="0BC1F70A"/>
    <w:rsid w:val="0C67E30E"/>
    <w:rsid w:val="0D17BC5A"/>
    <w:rsid w:val="0E894B02"/>
    <w:rsid w:val="11B8B378"/>
    <w:rsid w:val="11D3CB88"/>
    <w:rsid w:val="11EB2D7D"/>
    <w:rsid w:val="12605CF6"/>
    <w:rsid w:val="12805B27"/>
    <w:rsid w:val="146EE915"/>
    <w:rsid w:val="14E4E21D"/>
    <w:rsid w:val="18D6744E"/>
    <w:rsid w:val="1E6DEF19"/>
    <w:rsid w:val="1F2E40C8"/>
    <w:rsid w:val="1F56468F"/>
    <w:rsid w:val="1FB6AFD5"/>
    <w:rsid w:val="2075F26F"/>
    <w:rsid w:val="22DC77D9"/>
    <w:rsid w:val="2540DF8F"/>
    <w:rsid w:val="25496392"/>
    <w:rsid w:val="25C30FA3"/>
    <w:rsid w:val="28788051"/>
    <w:rsid w:val="28DC0D80"/>
    <w:rsid w:val="2920EBA8"/>
    <w:rsid w:val="294974DE"/>
    <w:rsid w:val="29FF5776"/>
    <w:rsid w:val="2A86289C"/>
    <w:rsid w:val="2B96F8B6"/>
    <w:rsid w:val="2C1C5241"/>
    <w:rsid w:val="2C29A607"/>
    <w:rsid w:val="2DF45CCB"/>
    <w:rsid w:val="2EAA064D"/>
    <w:rsid w:val="30FF9783"/>
    <w:rsid w:val="31B0E1FF"/>
    <w:rsid w:val="31B63C45"/>
    <w:rsid w:val="335B580F"/>
    <w:rsid w:val="3397FBFA"/>
    <w:rsid w:val="37CFA54B"/>
    <w:rsid w:val="3832E2AF"/>
    <w:rsid w:val="398FE33F"/>
    <w:rsid w:val="3BBECE9F"/>
    <w:rsid w:val="3E2B0963"/>
    <w:rsid w:val="3EA1026B"/>
    <w:rsid w:val="3F56E503"/>
    <w:rsid w:val="403C462F"/>
    <w:rsid w:val="41DB2929"/>
    <w:rsid w:val="46087178"/>
    <w:rsid w:val="488BFD71"/>
    <w:rsid w:val="48971AA7"/>
    <w:rsid w:val="490F3AE2"/>
    <w:rsid w:val="4A9B8E9D"/>
    <w:rsid w:val="4DD32F5F"/>
    <w:rsid w:val="4FC817B3"/>
    <w:rsid w:val="50AFD34D"/>
    <w:rsid w:val="519F1A67"/>
    <w:rsid w:val="55820598"/>
    <w:rsid w:val="5738327A"/>
    <w:rsid w:val="57964AEA"/>
    <w:rsid w:val="57FA13CD"/>
    <w:rsid w:val="5890ABF2"/>
    <w:rsid w:val="5AC2798F"/>
    <w:rsid w:val="5AD52FCB"/>
    <w:rsid w:val="5ADA8D68"/>
    <w:rsid w:val="5F1C9854"/>
    <w:rsid w:val="605FBE20"/>
    <w:rsid w:val="6177FB5E"/>
    <w:rsid w:val="63120557"/>
    <w:rsid w:val="644B3C0A"/>
    <w:rsid w:val="64CCF854"/>
    <w:rsid w:val="65E32A37"/>
    <w:rsid w:val="65EBD7C9"/>
    <w:rsid w:val="6744A087"/>
    <w:rsid w:val="67D14430"/>
    <w:rsid w:val="680096A7"/>
    <w:rsid w:val="6D7204C7"/>
    <w:rsid w:val="6FF2970B"/>
    <w:rsid w:val="720ECB82"/>
    <w:rsid w:val="7341AF67"/>
    <w:rsid w:val="74247017"/>
    <w:rsid w:val="75B7BC75"/>
    <w:rsid w:val="764CEA1F"/>
    <w:rsid w:val="766027CC"/>
    <w:rsid w:val="76ED10F4"/>
    <w:rsid w:val="77021C66"/>
    <w:rsid w:val="7A7D0C2A"/>
    <w:rsid w:val="7BD3B060"/>
    <w:rsid w:val="7CCF6950"/>
    <w:rsid w:val="7D5C5278"/>
    <w:rsid w:val="7FA2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3C45"/>
  <w15:chartTrackingRefBased/>
  <w15:docId w15:val="{614C5EF3-BD47-4EC0-B20F-A030C58C45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2.jpg" Id="Raa65b243c3f649fa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https://www.youtube.com/watch?v=px3ZdDVvGXU" TargetMode="External" Id="R6a49c4bab5324220" /><Relationship Type="http://schemas.openxmlformats.org/officeDocument/2006/relationships/footer" Target="footer.xml" Id="Ra75c392ab9fe4efb" /><Relationship Type="http://schemas.openxmlformats.org/officeDocument/2006/relationships/image" Target="/media/image.jpg" Id="R3096f026f80f4ed1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yperlink" Target="https://www.kostverktoyet.no/" TargetMode="External" Id="R768b431dba654ce2" /><Relationship Type="http://schemas.openxmlformats.org/officeDocument/2006/relationships/header" Target="header.xml" Id="R7fae151fd0bd448b" /><Relationship Type="http://schemas.openxmlformats.org/officeDocument/2006/relationships/styles" Target="styles.xml" Id="rId1" /><Relationship Type="http://schemas.openxmlformats.org/officeDocument/2006/relationships/hyperlink" Target="https://www.youtube.com/watch?v=Rnt7_sx2drE" TargetMode="External" Id="R8cb1e7e7689f4b77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jpg" Id="R8969991f520d4650" /><Relationship Type="http://schemas.openxmlformats.org/officeDocument/2006/relationships/hyperlink" Target="https://www.youtube.com/watch?v=YMczLPsUM0E" TargetMode="External" Id="R08cb9e34d603452f" /><Relationship Type="http://schemas.openxmlformats.org/officeDocument/2006/relationships/hyperlink" Target="https://www.helsedirektoratet.no/retningslinjer/helsestasjons-og-skolehelsetjenesten/skolehelsetjenesten-520-ar/helseundersokelse-og-helsesamtale" TargetMode="External" Id="R95b90571614f42a2" /><Relationship Type="http://schemas.openxmlformats.org/officeDocument/2006/relationships/image" Target="/media/image.png" Id="Re9aab5a9184f4d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B584659BD09488EC311CC5EE7E7E4" ma:contentTypeVersion="12" ma:contentTypeDescription="Opprett et nytt dokument." ma:contentTypeScope="" ma:versionID="77a4c3c0c5aa9dab358d2f9e4282df0f">
  <xsd:schema xmlns:xsd="http://www.w3.org/2001/XMLSchema" xmlns:xs="http://www.w3.org/2001/XMLSchema" xmlns:p="http://schemas.microsoft.com/office/2006/metadata/properties" xmlns:ns2="d0febf71-c812-4522-bd63-08d5f4c29934" xmlns:ns3="84d5e703-1041-453f-bb5f-3cd0b6815b60" targetNamespace="http://schemas.microsoft.com/office/2006/metadata/properties" ma:root="true" ma:fieldsID="c2ee8bead97d98106b4a2d6b5f8dc305" ns2:_="" ns3:_="">
    <xsd:import namespace="d0febf71-c812-4522-bd63-08d5f4c29934"/>
    <xsd:import namespace="84d5e703-1041-453f-bb5f-3cd0b6815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ebf71-c812-4522-bd63-08d5f4c29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5e703-1041-453f-bb5f-3cd0b6815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d5e703-1041-453f-bb5f-3cd0b6815b60">
      <UserInfo>
        <DisplayName>Marianne Holm Sinnes</DisplayName>
        <AccountId>42</AccountId>
        <AccountType/>
      </UserInfo>
      <UserInfo>
        <DisplayName>Morten Laland</DisplayName>
        <AccountId>95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CAE1EE-BBB5-4493-B7F3-95267D466944}"/>
</file>

<file path=customXml/itemProps2.xml><?xml version="1.0" encoding="utf-8"?>
<ds:datastoreItem xmlns:ds="http://schemas.openxmlformats.org/officeDocument/2006/customXml" ds:itemID="{385087A2-21BB-4E72-8E94-0CB71BFA6BA9}"/>
</file>

<file path=customXml/itemProps3.xml><?xml version="1.0" encoding="utf-8"?>
<ds:datastoreItem xmlns:ds="http://schemas.openxmlformats.org/officeDocument/2006/customXml" ds:itemID="{AD095AB9-2886-4D60-AC17-809D26AA39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Tone Haaland</dc:creator>
  <keywords/>
  <dc:description/>
  <lastModifiedBy>Kjersti Ingeborg Sandnes</lastModifiedBy>
  <dcterms:created xsi:type="dcterms:W3CDTF">2021-06-30T07:22:36.0000000Z</dcterms:created>
  <dcterms:modified xsi:type="dcterms:W3CDTF">2022-08-25T06:28:09.4473725Z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0x010100926B584659BD09488EC311CC5EE7E7E4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